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BFF82" w14:textId="31E2AB2E" w:rsidR="00531D7F" w:rsidRPr="00531D7F" w:rsidRDefault="00531D7F" w:rsidP="00531D7F">
      <w:pPr>
        <w:pStyle w:val="Titre1"/>
      </w:pPr>
      <w:r w:rsidRPr="00531D7F">
        <w:rPr>
          <w:noProof/>
          <w:color w:val="D9D9D9" w:themeColor="background1" w:themeShade="D9"/>
        </w:rPr>
        <w:drawing>
          <wp:anchor distT="0" distB="0" distL="114300" distR="114300" simplePos="0" relativeHeight="251660288" behindDoc="1" locked="0" layoutInCell="1" allowOverlap="1" wp14:anchorId="5DC0D2D3" wp14:editId="49B7CDA2">
            <wp:simplePos x="0" y="0"/>
            <wp:positionH relativeFrom="page">
              <wp:posOffset>15903</wp:posOffset>
            </wp:positionH>
            <wp:positionV relativeFrom="paragraph">
              <wp:posOffset>-6267</wp:posOffset>
            </wp:positionV>
            <wp:extent cx="7544435" cy="10980751"/>
            <wp:effectExtent l="0" t="0" r="0" b="0"/>
            <wp:wrapNone/>
            <wp:docPr id="1784265515" name="Image 3" descr="Une image contenant Jeu PC, Compositing numérique, Art numérique, Jeu d’action-aventu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265515" name="Image 3" descr="Une image contenant Jeu PC, Compositing numérique, Art numérique, Jeu d’action-aventur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141" cy="11003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1D7F">
        <w:rPr>
          <w:noProof/>
          <w:color w:val="D9D9D9" w:themeColor="background1" w:themeShade="D9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2388C9" wp14:editId="3607C4A4">
                <wp:simplePos x="0" y="0"/>
                <wp:positionH relativeFrom="margin">
                  <wp:align>left</wp:align>
                </wp:positionH>
                <wp:positionV relativeFrom="paragraph">
                  <wp:posOffset>706810</wp:posOffset>
                </wp:positionV>
                <wp:extent cx="1510665" cy="1404620"/>
                <wp:effectExtent l="0" t="0" r="13335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74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A5357" w14:textId="46B48BD0" w:rsidR="00531D7F" w:rsidRPr="00531D7F" w:rsidRDefault="00531D7F">
                            <w:pPr>
                              <w:rPr>
                                <w:color w:val="FF0000"/>
                              </w:rPr>
                            </w:pPr>
                            <w:r w:rsidRPr="00531D7F">
                              <w:rPr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1CF5E74C" wp14:editId="0548F2D2">
                                  <wp:extent cx="159026" cy="253684"/>
                                  <wp:effectExtent l="0" t="0" r="0" b="0"/>
                                  <wp:docPr id="502642134" name="Image 2" descr="Une image contenant clipart, roug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2642134" name="Image 2" descr="Une image contenant clipart, rouge&#10;&#10;Description générée automatique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977" cy="2615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31D7F">
                              <w:rPr>
                                <w:color w:val="FF0000"/>
                              </w:rPr>
                              <w:t xml:space="preserve"> SUPERVISEUR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2388C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55.65pt;width:118.9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">
                <v:textbox style="mso-fit-shape-to-text:t">
                  <w:txbxContent>
                    <w:p w14:paraId="3C5A5357" w14:textId="46B48BD0" w:rsidR="00531D7F" w:rsidRPr="00531D7F" w:rsidRDefault="00531D7F">
                      <w:pPr>
                        <w:rPr>
                          <w:color w:val="FF0000"/>
                        </w:rPr>
                      </w:pPr>
                      <w:r w:rsidRPr="00531D7F">
                        <w:rPr>
                          <w:noProof/>
                          <w:color w:val="FF0000"/>
                        </w:rPr>
                        <w:drawing>
                          <wp:inline distT="0" distB="0" distL="0" distR="0" wp14:anchorId="1CF5E74C" wp14:editId="0548F2D2">
                            <wp:extent cx="159026" cy="253684"/>
                            <wp:effectExtent l="0" t="0" r="0" b="0"/>
                            <wp:docPr id="502642134" name="Image 2" descr="Une image contenant clipart, roug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2642134" name="Image 2" descr="Une image contenant clipart, rouge&#10;&#10;Description générée automatique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977" cy="2615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31D7F">
                        <w:rPr>
                          <w:color w:val="FF0000"/>
                        </w:rPr>
                        <w:t xml:space="preserve"> SUPERVISEUR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31D7F">
        <w:rPr>
          <w:color w:val="D9D9D9" w:themeColor="background1" w:themeShade="D9"/>
        </w:rPr>
        <w:t>SALLE DE GESTION DES CRISES</w:t>
      </w:r>
      <w:r w:rsidRPr="00531D7F">
        <w:t xml:space="preserve"> </w:t>
      </w:r>
      <w:r w:rsidRPr="00531D7F">
        <w:br/>
      </w:r>
    </w:p>
    <w:p w14:paraId="169E05A8" w14:textId="77777777" w:rsidR="00531D7F" w:rsidRDefault="00531D7F" w:rsidP="00531D7F"/>
    <w:p w14:paraId="3E9AB1C0" w14:textId="1BF59C03" w:rsidR="00531D7F" w:rsidRDefault="00531D7F" w:rsidP="00531D7F"/>
    <w:p w14:paraId="1342FFEB" w14:textId="6389A097" w:rsidR="00531D7F" w:rsidRDefault="00531D7F" w:rsidP="00531D7F"/>
    <w:p w14:paraId="6B28E699" w14:textId="4224F367" w:rsidR="00531D7F" w:rsidRDefault="00531D7F" w:rsidP="00531D7F"/>
    <w:p w14:paraId="3AD50541" w14:textId="0349F9DB" w:rsidR="00531D7F" w:rsidRDefault="00531D7F" w:rsidP="00531D7F"/>
    <w:p w14:paraId="7B6D35CE" w14:textId="46AA9FD1" w:rsidR="00531D7F" w:rsidRDefault="00531D7F" w:rsidP="00531D7F"/>
    <w:p w14:paraId="0E8DED1D" w14:textId="77777777" w:rsidR="00531D7F" w:rsidRDefault="00531D7F" w:rsidP="00531D7F"/>
    <w:p w14:paraId="00EA5034" w14:textId="77777777" w:rsidR="00531D7F" w:rsidRDefault="00531D7F" w:rsidP="00531D7F"/>
    <w:p w14:paraId="636BA53F" w14:textId="77777777" w:rsidR="00531D7F" w:rsidRDefault="00531D7F" w:rsidP="00531D7F"/>
    <w:p w14:paraId="699DC62C" w14:textId="77777777" w:rsidR="00531D7F" w:rsidRDefault="00531D7F" w:rsidP="00531D7F"/>
    <w:p w14:paraId="7A696146" w14:textId="77777777" w:rsidR="00531D7F" w:rsidRDefault="00531D7F" w:rsidP="00531D7F"/>
    <w:p w14:paraId="343A3131" w14:textId="77777777" w:rsidR="00531D7F" w:rsidRDefault="00531D7F" w:rsidP="00531D7F"/>
    <w:p w14:paraId="783CC422" w14:textId="77777777" w:rsidR="00531D7F" w:rsidRDefault="00531D7F" w:rsidP="00531D7F"/>
    <w:p w14:paraId="21248FF5" w14:textId="77777777" w:rsidR="00531D7F" w:rsidRDefault="00531D7F" w:rsidP="00531D7F"/>
    <w:p w14:paraId="097182B1" w14:textId="77777777" w:rsidR="00531D7F" w:rsidRDefault="00531D7F" w:rsidP="00531D7F"/>
    <w:p w14:paraId="7F38D3A0" w14:textId="77777777" w:rsidR="00531D7F" w:rsidRDefault="00531D7F" w:rsidP="00531D7F"/>
    <w:p w14:paraId="3A19F90D" w14:textId="77777777" w:rsidR="00531D7F" w:rsidRDefault="00531D7F" w:rsidP="00531D7F"/>
    <w:p w14:paraId="34DB9949" w14:textId="77777777" w:rsidR="00531D7F" w:rsidRDefault="00531D7F" w:rsidP="00531D7F"/>
    <w:p w14:paraId="41B6829F" w14:textId="77777777" w:rsidR="00531D7F" w:rsidRDefault="00531D7F" w:rsidP="00531D7F"/>
    <w:p w14:paraId="3BF8014D" w14:textId="77777777" w:rsidR="00531D7F" w:rsidRDefault="00531D7F" w:rsidP="00531D7F"/>
    <w:p w14:paraId="6E513976" w14:textId="77777777" w:rsidR="00531D7F" w:rsidRDefault="00531D7F" w:rsidP="00531D7F"/>
    <w:p w14:paraId="4BE8B0A9" w14:textId="7944762C" w:rsidR="00531D7F" w:rsidRPr="00531D7F" w:rsidRDefault="00531D7F" w:rsidP="00531D7F">
      <w:pPr>
        <w:rPr>
          <w:highlight w:val="lightGray"/>
        </w:rPr>
      </w:pPr>
      <w:r w:rsidRPr="00531D7F">
        <w:rPr>
          <w:b/>
          <w:bCs/>
          <w:sz w:val="24"/>
          <w:szCs w:val="24"/>
          <w:highlight w:val="lightGray"/>
        </w:rPr>
        <w:t>1.RESOLVEZ UNE CRISE</w:t>
      </w:r>
      <w:r w:rsidRPr="00531D7F">
        <w:rPr>
          <w:b/>
          <w:bCs/>
          <w:highlight w:val="lightGray"/>
        </w:rPr>
        <w:br/>
      </w:r>
      <w:r w:rsidRPr="00531D7F">
        <w:rPr>
          <w:highlight w:val="lightGray"/>
        </w:rPr>
        <w:t xml:space="preserve">Appliquez l'effet « Crise résolue » d'une carte Crise placée au-dessus du Classeur du Vaisseau ou dans l'enveloppe « En Attente... ». Si un effet demande d'effectuer un choix, celui-ci revient au joueur qui contrôle la Section Sécurité. </w:t>
      </w:r>
      <w:r w:rsidRPr="00531D7F">
        <w:rPr>
          <w:highlight w:val="lightGray"/>
        </w:rPr>
        <w:br/>
      </w:r>
    </w:p>
    <w:p w14:paraId="3089DEEF" w14:textId="77777777" w:rsidR="00531D7F" w:rsidRPr="00531D7F" w:rsidRDefault="00531D7F" w:rsidP="00531D7F">
      <w:pPr>
        <w:rPr>
          <w:color w:val="FF0000"/>
          <w:highlight w:val="lightGray"/>
        </w:rPr>
      </w:pPr>
      <w:r w:rsidRPr="00531D7F">
        <w:rPr>
          <w:b/>
          <w:bCs/>
          <w:sz w:val="24"/>
          <w:szCs w:val="24"/>
          <w:highlight w:val="lightGray"/>
        </w:rPr>
        <w:t>2.RESOLVEZ DES CRISES SUPPLEMENTAIRES</w:t>
      </w:r>
      <w:r w:rsidRPr="00531D7F">
        <w:rPr>
          <w:b/>
          <w:bCs/>
          <w:highlight w:val="lightGray"/>
        </w:rPr>
        <w:br/>
      </w:r>
      <w:r w:rsidRPr="00531D7F">
        <w:rPr>
          <w:noProof/>
          <w:highlight w:val="lightGray"/>
        </w:rPr>
        <w:drawing>
          <wp:inline distT="0" distB="0" distL="0" distR="0" wp14:anchorId="028DD301" wp14:editId="4BB71545">
            <wp:extent cx="164295" cy="262089"/>
            <wp:effectExtent l="0" t="0" r="7620" b="5080"/>
            <wp:docPr id="120258180" name="Image 1" descr="Une image contenant clipart, rou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58180" name="Image 1" descr="Une image contenant clipart, roug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8792" cy="26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1D7F">
        <w:rPr>
          <w:b/>
          <w:bCs/>
          <w:sz w:val="24"/>
          <w:szCs w:val="24"/>
          <w:highlight w:val="lightGray"/>
        </w:rPr>
        <w:t xml:space="preserve"> </w:t>
      </w:r>
      <w:r w:rsidRPr="00531D7F">
        <w:rPr>
          <w:color w:val="FF0000"/>
          <w:highlight w:val="lightGray"/>
        </w:rPr>
        <w:t>Vous pouvez affecter 1 ou plusieurs Membres d’équipages disponibles en tant que Superviseurs. Après les avoir affectés, appliquez l’effet « Crise résolue » de 1 carte Crise placée au-dessus du Classeur du Vaisseau ou dans l’enveloppe « En Attente » dont les icônes « Crise résolue » correspondent aux icônes de Conversion des Superviseurs. Répétez cette étape autant de fois que vous le souhaitez.</w:t>
      </w:r>
    </w:p>
    <w:p w14:paraId="0CE4C722" w14:textId="671FD83A" w:rsidR="00531D7F" w:rsidRPr="00531D7F" w:rsidRDefault="00531D7F" w:rsidP="00531D7F">
      <w:r w:rsidRPr="00531D7F">
        <w:rPr>
          <w:b/>
          <w:bCs/>
          <w:sz w:val="24"/>
          <w:szCs w:val="24"/>
          <w:highlight w:val="lightGray"/>
        </w:rPr>
        <w:t>3</w:t>
      </w:r>
      <w:r w:rsidRPr="00531D7F">
        <w:rPr>
          <w:b/>
          <w:bCs/>
          <w:sz w:val="24"/>
          <w:szCs w:val="24"/>
          <w:highlight w:val="lightGray"/>
        </w:rPr>
        <w:t>.</w:t>
      </w:r>
      <w:r w:rsidRPr="00531D7F">
        <w:rPr>
          <w:b/>
          <w:bCs/>
          <w:sz w:val="24"/>
          <w:szCs w:val="24"/>
          <w:highlight w:val="lightGray"/>
        </w:rPr>
        <w:t>CHOISISSEZ L’INSTALLATION SUIVANTE A ACTIVER</w:t>
      </w:r>
      <w:r>
        <w:rPr>
          <w:b/>
          <w:bCs/>
          <w:sz w:val="24"/>
          <w:szCs w:val="24"/>
          <w:highlight w:val="lightGray"/>
        </w:rPr>
        <w:br/>
      </w:r>
      <w:r w:rsidRPr="00531D7F">
        <w:rPr>
          <w:highlight w:val="lightGray"/>
        </w:rPr>
        <w:t>Revenez à la page 6 du Classeur du Vaisseau.</w:t>
      </w:r>
      <w:r w:rsidRPr="00531D7F">
        <w:t xml:space="preserve"> </w:t>
      </w:r>
    </w:p>
    <w:p w14:paraId="27C4C1C3" w14:textId="77777777" w:rsidR="00517FE4" w:rsidRDefault="00517FE4"/>
    <w:sectPr w:rsidR="00517FE4" w:rsidSect="006718E3">
      <w:pgSz w:w="11906" w:h="16838"/>
      <w:pgMar w:top="85" w:right="720" w:bottom="82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7F"/>
    <w:rsid w:val="00420046"/>
    <w:rsid w:val="00517FE4"/>
    <w:rsid w:val="00531D7F"/>
    <w:rsid w:val="006718E3"/>
    <w:rsid w:val="0068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931D"/>
  <w15:chartTrackingRefBased/>
  <w15:docId w15:val="{39FA129E-48FA-45D3-87D2-F7BF4B4C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1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1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1D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1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1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1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1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1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1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31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31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31D7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1D7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1D7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1D7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1D7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1D7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1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1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3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1D7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1D7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1D7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1D7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1D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715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Seebo Daergael</dc:creator>
  <cp:keywords/>
  <dc:description/>
  <cp:lastModifiedBy>Seebo Daergael</cp:lastModifiedBy>
  <cp:revision>1</cp:revision>
  <dcterms:created xsi:type="dcterms:W3CDTF">2024-12-14T14:24:00Z</dcterms:created>
  <dcterms:modified xsi:type="dcterms:W3CDTF">2024-12-14T14:32:00Z</dcterms:modified>
</cp:coreProperties>
</file>