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727C8" w14:textId="7A4626BF" w:rsidR="00265755" w:rsidRDefault="005D41B3" w:rsidP="005D41B3">
      <w:pPr>
        <w:pStyle w:val="Titre1"/>
        <w:tabs>
          <w:tab w:val="left" w:pos="4793"/>
        </w:tabs>
      </w:pPr>
      <w:r>
        <w:rPr>
          <w:noProof/>
        </w:rPr>
        <w:drawing>
          <wp:anchor distT="0" distB="0" distL="114300" distR="114300" simplePos="0" relativeHeight="251660288" behindDoc="1" locked="0" layoutInCell="1" allowOverlap="1" wp14:anchorId="41E1D22A" wp14:editId="5340DC09">
            <wp:simplePos x="0" y="0"/>
            <wp:positionH relativeFrom="margin">
              <wp:posOffset>-470848</wp:posOffset>
            </wp:positionH>
            <wp:positionV relativeFrom="paragraph">
              <wp:posOffset>-457200</wp:posOffset>
            </wp:positionV>
            <wp:extent cx="7552210" cy="10678795"/>
            <wp:effectExtent l="0" t="0" r="0" b="8255"/>
            <wp:wrapNone/>
            <wp:docPr id="1293556886" name="Image 3" descr="Une image contenant art&#10;&#10;Description générée automatiquement avec une confiance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56886" name="Image 3" descr="Une image contenant art&#10;&#10;Description générée automatiquement avec une confiance faible"/>
                    <pic:cNvPicPr/>
                  </pic:nvPicPr>
                  <pic:blipFill>
                    <a:blip r:embed="rId7">
                      <a:extLst>
                        <a:ext uri="{28A0092B-C50C-407E-A947-70E740481C1C}">
                          <a14:useLocalDpi xmlns:a14="http://schemas.microsoft.com/office/drawing/2010/main" val="0"/>
                        </a:ext>
                      </a:extLst>
                    </a:blip>
                    <a:stretch>
                      <a:fillRect/>
                    </a:stretch>
                  </pic:blipFill>
                  <pic:spPr>
                    <a:xfrm>
                      <a:off x="0" y="0"/>
                      <a:ext cx="7557955" cy="10686919"/>
                    </a:xfrm>
                    <a:prstGeom prst="rect">
                      <a:avLst/>
                    </a:prstGeom>
                  </pic:spPr>
                </pic:pic>
              </a:graphicData>
            </a:graphic>
            <wp14:sizeRelH relativeFrom="page">
              <wp14:pctWidth>0</wp14:pctWidth>
            </wp14:sizeRelH>
            <wp14:sizeRelV relativeFrom="page">
              <wp14:pctHeight>0</wp14:pctHeight>
            </wp14:sizeRelV>
          </wp:anchor>
        </w:drawing>
      </w:r>
      <w:r w:rsidR="00265755">
        <w:rPr>
          <w:noProof/>
        </w:rPr>
        <mc:AlternateContent>
          <mc:Choice Requires="wps">
            <w:drawing>
              <wp:anchor distT="45720" distB="45720" distL="114300" distR="114300" simplePos="0" relativeHeight="251659264" behindDoc="0" locked="0" layoutInCell="1" allowOverlap="1" wp14:anchorId="59A24A14" wp14:editId="26FDBCCA">
                <wp:simplePos x="0" y="0"/>
                <wp:positionH relativeFrom="column">
                  <wp:posOffset>4266253</wp:posOffset>
                </wp:positionH>
                <wp:positionV relativeFrom="paragraph">
                  <wp:posOffset>274</wp:posOffset>
                </wp:positionV>
                <wp:extent cx="2360930" cy="1404620"/>
                <wp:effectExtent l="0" t="0" r="27940" b="165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rgbClr val="000000"/>
                          </a:solidFill>
                          <a:miter lim="800000"/>
                          <a:headEnd/>
                          <a:tailEnd/>
                        </a:ln>
                      </wps:spPr>
                      <wps:txbx>
                        <w:txbxContent>
                          <w:p w14:paraId="5548B440" w14:textId="51EF919F" w:rsidR="00265755" w:rsidRPr="00265755" w:rsidRDefault="00265755" w:rsidP="00265755">
                            <w:pPr>
                              <w:rPr>
                                <w:sz w:val="16"/>
                                <w:szCs w:val="16"/>
                              </w:rPr>
                            </w:pPr>
                            <w:r w:rsidRPr="005D41B3">
                              <w:rPr>
                                <w:b/>
                                <w:bCs/>
                                <w:sz w:val="16"/>
                                <w:szCs w:val="16"/>
                                <w:highlight w:val="lightGray"/>
                              </w:rPr>
                              <w:t>MORAL</w:t>
                            </w:r>
                            <w:r w:rsidRPr="005D41B3">
                              <w:rPr>
                                <w:sz w:val="16"/>
                                <w:szCs w:val="16"/>
                                <w:highlight w:val="lightGray"/>
                              </w:rPr>
                              <w:t xml:space="preserve"> </w:t>
                            </w:r>
                            <w:r w:rsidRPr="005D41B3">
                              <w:rPr>
                                <w:sz w:val="16"/>
                                <w:szCs w:val="16"/>
                                <w:highlight w:val="lightGray"/>
                              </w:rPr>
                              <w:br/>
                              <w:t xml:space="preserve">Le niveau du Moral de l'équipage à bord </w:t>
                            </w:r>
                            <w:r w:rsidRPr="005D41B3">
                              <w:rPr>
                                <w:sz w:val="16"/>
                                <w:szCs w:val="16"/>
                                <w:highlight w:val="lightGray"/>
                              </w:rPr>
                              <w:br/>
                              <w:t>de l'ISS V</w:t>
                            </w:r>
                            <w:r w:rsidR="00E172CF">
                              <w:rPr>
                                <w:sz w:val="16"/>
                                <w:szCs w:val="16"/>
                                <w:highlight w:val="lightGray"/>
                              </w:rPr>
                              <w:t>a</w:t>
                            </w:r>
                            <w:r w:rsidRPr="005D41B3">
                              <w:rPr>
                                <w:sz w:val="16"/>
                                <w:szCs w:val="16"/>
                                <w:highlight w:val="lightGray"/>
                              </w:rPr>
                              <w:t xml:space="preserve">nguard est représenté par la partie visible de la carte Moral, en page 3. </w:t>
                            </w:r>
                            <w:r w:rsidRPr="005D41B3">
                              <w:rPr>
                                <w:sz w:val="16"/>
                                <w:szCs w:val="16"/>
                                <w:highlight w:val="lightGray"/>
                              </w:rPr>
                              <w:br/>
                              <w:t>Il vous sera parfois demandé de monter ou baisser le niveau du Moral. Pour faire apparaitre le nouveau niveau, retou</w:t>
                            </w:r>
                            <w:r w:rsidR="00E172CF">
                              <w:rPr>
                                <w:sz w:val="16"/>
                                <w:szCs w:val="16"/>
                                <w:highlight w:val="lightGray"/>
                              </w:rPr>
                              <w:t>rn</w:t>
                            </w:r>
                            <w:r w:rsidRPr="005D41B3">
                              <w:rPr>
                                <w:sz w:val="16"/>
                                <w:szCs w:val="16"/>
                                <w:highlight w:val="lightGray"/>
                              </w:rPr>
                              <w:t xml:space="preserve">ez cette carte et/ ou faites-la </w:t>
                            </w:r>
                            <w:r w:rsidRPr="005D41B3">
                              <w:rPr>
                                <w:sz w:val="16"/>
                                <w:szCs w:val="16"/>
                                <w:highlight w:val="lightGray"/>
                              </w:rPr>
                              <w:br/>
                              <w:t xml:space="preserve">Le Moral ne peut pas être supérieur à « élevé » ; ignorez tout effet faisant monter le Moral au-dessus de ce niveau. </w:t>
                            </w:r>
                            <w:r w:rsidRPr="005D41B3">
                              <w:rPr>
                                <w:sz w:val="16"/>
                                <w:szCs w:val="16"/>
                                <w:highlight w:val="lightGray"/>
                              </w:rPr>
                              <w:br/>
                              <w:t xml:space="preserve">S'il vous est demandé de baisser le niveau du Moral alors qu'il est déjà « très bas », les </w:t>
                            </w:r>
                            <w:r w:rsidR="00E172CF">
                              <w:rPr>
                                <w:sz w:val="16"/>
                                <w:szCs w:val="16"/>
                                <w:highlight w:val="lightGray"/>
                              </w:rPr>
                              <w:t>j</w:t>
                            </w:r>
                            <w:r w:rsidRPr="005D41B3">
                              <w:rPr>
                                <w:sz w:val="16"/>
                                <w:szCs w:val="16"/>
                                <w:highlight w:val="lightGray"/>
                              </w:rPr>
                              <w:t xml:space="preserve">oueurs doivent choisir I dé de Section dans chaque compartiment de Section et le ranger dans la boite du </w:t>
                            </w:r>
                            <w:r w:rsidR="00DB0BEE">
                              <w:rPr>
                                <w:sz w:val="16"/>
                                <w:szCs w:val="16"/>
                                <w:highlight w:val="lightGray"/>
                              </w:rPr>
                              <w:t>j</w:t>
                            </w:r>
                            <w:r w:rsidRPr="005D41B3">
                              <w:rPr>
                                <w:sz w:val="16"/>
                                <w:szCs w:val="16"/>
                                <w:highlight w:val="lightGray"/>
                              </w:rPr>
                              <w:t xml:space="preserve">eu ; le Moral reste « très bas ». </w:t>
                            </w:r>
                            <w:r w:rsidRPr="005D41B3">
                              <w:rPr>
                                <w:sz w:val="16"/>
                                <w:szCs w:val="16"/>
                                <w:highlight w:val="lightGray"/>
                              </w:rPr>
                              <w:br/>
                            </w:r>
                            <w:r w:rsidRPr="005D41B3">
                              <w:rPr>
                                <w:sz w:val="16"/>
                                <w:szCs w:val="16"/>
                                <w:highlight w:val="lightGray"/>
                              </w:rPr>
                              <w:br/>
                              <w:t>Remarque : Le nombre de dés de chaque Section ne peut être inférieur 4 ; si chaque Section n'a plus que 4 dés, à la place, défaussez 2 pions Réussite (sinon 1 seul, voire aucun si la réserve est vide).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A24A14" id="_x0000_t202" coordsize="21600,21600" o:spt="202" path="m,l,21600r21600,l21600,xe">
                <v:stroke joinstyle="miter"/>
                <v:path gradientshapeok="t" o:connecttype="rect"/>
              </v:shapetype>
              <v:shape id="Zone de texte 2" o:spid="_x0000_s1026" type="#_x0000_t202" style="position:absolute;margin-left:335.9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" filled="f">
                <v:textbox style="mso-fit-shape-to-text:t">
                  <w:txbxContent>
                    <w:p w14:paraId="5548B440" w14:textId="51EF919F" w:rsidR="00265755" w:rsidRPr="00265755" w:rsidRDefault="00265755" w:rsidP="00265755">
                      <w:pPr>
                        <w:rPr>
                          <w:sz w:val="16"/>
                          <w:szCs w:val="16"/>
                        </w:rPr>
                      </w:pPr>
                      <w:r w:rsidRPr="005D41B3">
                        <w:rPr>
                          <w:b/>
                          <w:bCs/>
                          <w:sz w:val="16"/>
                          <w:szCs w:val="16"/>
                          <w:highlight w:val="lightGray"/>
                        </w:rPr>
                        <w:t>MORAL</w:t>
                      </w:r>
                      <w:r w:rsidRPr="005D41B3">
                        <w:rPr>
                          <w:sz w:val="16"/>
                          <w:szCs w:val="16"/>
                          <w:highlight w:val="lightGray"/>
                        </w:rPr>
                        <w:t xml:space="preserve"> </w:t>
                      </w:r>
                      <w:r w:rsidRPr="005D41B3">
                        <w:rPr>
                          <w:sz w:val="16"/>
                          <w:szCs w:val="16"/>
                          <w:highlight w:val="lightGray"/>
                        </w:rPr>
                        <w:br/>
                        <w:t xml:space="preserve">Le niveau du Moral de l'équipage à bord </w:t>
                      </w:r>
                      <w:r w:rsidRPr="005D41B3">
                        <w:rPr>
                          <w:sz w:val="16"/>
                          <w:szCs w:val="16"/>
                          <w:highlight w:val="lightGray"/>
                        </w:rPr>
                        <w:br/>
                        <w:t>de l'ISS V</w:t>
                      </w:r>
                      <w:r w:rsidR="00E172CF">
                        <w:rPr>
                          <w:sz w:val="16"/>
                          <w:szCs w:val="16"/>
                          <w:highlight w:val="lightGray"/>
                        </w:rPr>
                        <w:t>a</w:t>
                      </w:r>
                      <w:r w:rsidRPr="005D41B3">
                        <w:rPr>
                          <w:sz w:val="16"/>
                          <w:szCs w:val="16"/>
                          <w:highlight w:val="lightGray"/>
                        </w:rPr>
                        <w:t xml:space="preserve">nguard est représenté par la partie visible de la carte Moral, en page 3. </w:t>
                      </w:r>
                      <w:r w:rsidRPr="005D41B3">
                        <w:rPr>
                          <w:sz w:val="16"/>
                          <w:szCs w:val="16"/>
                          <w:highlight w:val="lightGray"/>
                        </w:rPr>
                        <w:br/>
                        <w:t>Il vous sera parfois demandé de monter ou baisser le niveau du Moral. Pour faire apparaitre le nouveau niveau, retou</w:t>
                      </w:r>
                      <w:r w:rsidR="00E172CF">
                        <w:rPr>
                          <w:sz w:val="16"/>
                          <w:szCs w:val="16"/>
                          <w:highlight w:val="lightGray"/>
                        </w:rPr>
                        <w:t>rn</w:t>
                      </w:r>
                      <w:r w:rsidRPr="005D41B3">
                        <w:rPr>
                          <w:sz w:val="16"/>
                          <w:szCs w:val="16"/>
                          <w:highlight w:val="lightGray"/>
                        </w:rPr>
                        <w:t xml:space="preserve">ez cette carte et/ ou faites-la </w:t>
                      </w:r>
                      <w:r w:rsidRPr="005D41B3">
                        <w:rPr>
                          <w:sz w:val="16"/>
                          <w:szCs w:val="16"/>
                          <w:highlight w:val="lightGray"/>
                        </w:rPr>
                        <w:br/>
                        <w:t xml:space="preserve">Le Moral ne peut pas être supérieur à « élevé » ; ignorez tout effet faisant monter le Moral au-dessus de ce niveau. </w:t>
                      </w:r>
                      <w:r w:rsidRPr="005D41B3">
                        <w:rPr>
                          <w:sz w:val="16"/>
                          <w:szCs w:val="16"/>
                          <w:highlight w:val="lightGray"/>
                        </w:rPr>
                        <w:br/>
                        <w:t xml:space="preserve">S'il vous est demandé de baisser le niveau du Moral alors qu'il est déjà « très bas », les </w:t>
                      </w:r>
                      <w:r w:rsidR="00E172CF">
                        <w:rPr>
                          <w:sz w:val="16"/>
                          <w:szCs w:val="16"/>
                          <w:highlight w:val="lightGray"/>
                        </w:rPr>
                        <w:t>j</w:t>
                      </w:r>
                      <w:r w:rsidRPr="005D41B3">
                        <w:rPr>
                          <w:sz w:val="16"/>
                          <w:szCs w:val="16"/>
                          <w:highlight w:val="lightGray"/>
                        </w:rPr>
                        <w:t xml:space="preserve">oueurs doivent choisir I dé de Section dans chaque compartiment de Section et le ranger dans la boite du </w:t>
                      </w:r>
                      <w:r w:rsidR="00DB0BEE">
                        <w:rPr>
                          <w:sz w:val="16"/>
                          <w:szCs w:val="16"/>
                          <w:highlight w:val="lightGray"/>
                        </w:rPr>
                        <w:t>j</w:t>
                      </w:r>
                      <w:r w:rsidRPr="005D41B3">
                        <w:rPr>
                          <w:sz w:val="16"/>
                          <w:szCs w:val="16"/>
                          <w:highlight w:val="lightGray"/>
                        </w:rPr>
                        <w:t xml:space="preserve">eu ; le Moral reste « très bas ». </w:t>
                      </w:r>
                      <w:r w:rsidRPr="005D41B3">
                        <w:rPr>
                          <w:sz w:val="16"/>
                          <w:szCs w:val="16"/>
                          <w:highlight w:val="lightGray"/>
                        </w:rPr>
                        <w:br/>
                      </w:r>
                      <w:r w:rsidRPr="005D41B3">
                        <w:rPr>
                          <w:sz w:val="16"/>
                          <w:szCs w:val="16"/>
                          <w:highlight w:val="lightGray"/>
                        </w:rPr>
                        <w:br/>
                        <w:t>Remarque : Le nombre de dés de chaque Section ne peut être inférieur 4 ; si chaque Section n'a plus que 4 dés, à la place, défaussez 2 pions Réussite (sinon 1 seul, voire aucun si la réserve est vide).</w:t>
                      </w:r>
                    </w:p>
                  </w:txbxContent>
                </v:textbox>
                <w10:wrap type="square"/>
              </v:shape>
            </w:pict>
          </mc:Fallback>
        </mc:AlternateContent>
      </w:r>
      <w:r w:rsidR="00265755" w:rsidRPr="00265755">
        <w:t xml:space="preserve">PASSERELLE </w:t>
      </w:r>
      <w:r>
        <w:tab/>
      </w:r>
      <w:r w:rsidR="00265755" w:rsidRPr="00265755">
        <w:br/>
      </w:r>
    </w:p>
    <w:p w14:paraId="10EBEE98" w14:textId="77777777" w:rsidR="00265755" w:rsidRDefault="00265755" w:rsidP="00265755"/>
    <w:p w14:paraId="48288B29" w14:textId="77777777" w:rsidR="00265755" w:rsidRDefault="00265755" w:rsidP="00265755"/>
    <w:p w14:paraId="0CE4363C" w14:textId="77777777" w:rsidR="00265755" w:rsidRDefault="00265755" w:rsidP="00265755"/>
    <w:p w14:paraId="0D5C9859" w14:textId="77777777" w:rsidR="00265755" w:rsidRDefault="00265755" w:rsidP="00265755"/>
    <w:p w14:paraId="158E9518" w14:textId="77777777" w:rsidR="00265755" w:rsidRDefault="00265755" w:rsidP="00265755"/>
    <w:p w14:paraId="39A8CCE7" w14:textId="77777777" w:rsidR="00265755" w:rsidRDefault="00265755" w:rsidP="00265755"/>
    <w:p w14:paraId="52A83816" w14:textId="77777777" w:rsidR="00265755" w:rsidRDefault="00265755" w:rsidP="00265755"/>
    <w:p w14:paraId="1B4A122B" w14:textId="77777777" w:rsidR="003D07CB" w:rsidRDefault="003D07CB" w:rsidP="00265755"/>
    <w:p w14:paraId="049350E3" w14:textId="762CB7C4" w:rsidR="00265755" w:rsidRPr="005D41B3" w:rsidRDefault="00265755" w:rsidP="00265755">
      <w:pPr>
        <w:rPr>
          <w:sz w:val="20"/>
          <w:szCs w:val="20"/>
          <w:highlight w:val="lightGray"/>
        </w:rPr>
      </w:pPr>
      <w:r w:rsidRPr="005D41B3">
        <w:rPr>
          <w:b/>
          <w:bCs/>
          <w:sz w:val="20"/>
          <w:szCs w:val="20"/>
          <w:highlight w:val="lightGray"/>
        </w:rPr>
        <w:t xml:space="preserve">1. INSÉREZ LES CARTES PASSERELLE </w:t>
      </w:r>
      <w:r w:rsidRPr="005D41B3">
        <w:rPr>
          <w:b/>
          <w:bCs/>
          <w:sz w:val="20"/>
          <w:szCs w:val="20"/>
          <w:highlight w:val="lightGray"/>
        </w:rPr>
        <w:br/>
      </w:r>
      <w:r w:rsidRPr="005D41B3">
        <w:rPr>
          <w:sz w:val="20"/>
          <w:szCs w:val="20"/>
          <w:highlight w:val="lightGray"/>
        </w:rPr>
        <w:t>Sortez toutes les cartes Passerelle (Ob</w:t>
      </w:r>
      <w:r w:rsidR="00E172CF">
        <w:rPr>
          <w:sz w:val="20"/>
          <w:szCs w:val="20"/>
          <w:highlight w:val="lightGray"/>
        </w:rPr>
        <w:t>j</w:t>
      </w:r>
      <w:r w:rsidRPr="005D41B3">
        <w:rPr>
          <w:sz w:val="20"/>
          <w:szCs w:val="20"/>
          <w:highlight w:val="lightGray"/>
        </w:rPr>
        <w:t xml:space="preserve">ectif principal, Objectif secondaire, Niveau de technologie, Amélioration de la Passerelle) de l'enveloppe « En Attente... » et insérez-les dans les emplacements appropriés en page 3 ; celles dotées du texte Amélioration de la Passerelle (voyage) » doivent quant à elles être insérées au verso du porte-cartes (page 4). </w:t>
      </w:r>
      <w:r w:rsidRPr="005D41B3">
        <w:rPr>
          <w:sz w:val="20"/>
          <w:szCs w:val="20"/>
          <w:highlight w:val="lightGray"/>
        </w:rPr>
        <w:br/>
        <w:t xml:space="preserve">Les effets de ces cartes seront résolus lors des étapes suivantes de cette page. </w:t>
      </w:r>
      <w:r w:rsidRPr="005D41B3">
        <w:rPr>
          <w:sz w:val="20"/>
          <w:szCs w:val="20"/>
          <w:highlight w:val="lightGray"/>
        </w:rPr>
        <w:br/>
      </w:r>
      <w:r w:rsidRPr="005D41B3">
        <w:rPr>
          <w:sz w:val="20"/>
          <w:szCs w:val="20"/>
          <w:highlight w:val="lightGray"/>
        </w:rPr>
        <w:br/>
      </w:r>
      <w:r w:rsidRPr="005D41B3">
        <w:rPr>
          <w:b/>
          <w:bCs/>
          <w:sz w:val="20"/>
          <w:szCs w:val="20"/>
          <w:highlight w:val="lightGray"/>
        </w:rPr>
        <w:t>Remarque</w:t>
      </w:r>
      <w:r w:rsidRPr="005D41B3">
        <w:rPr>
          <w:sz w:val="20"/>
          <w:szCs w:val="20"/>
          <w:highlight w:val="lightGray"/>
        </w:rPr>
        <w:t xml:space="preserve"> : Si l'emplacement dans lequel vous devez insérer une carte est occupé, avant de l'insérer, </w:t>
      </w:r>
      <w:r w:rsidRPr="005D41B3">
        <w:rPr>
          <w:sz w:val="20"/>
          <w:szCs w:val="20"/>
          <w:highlight w:val="lightGray"/>
        </w:rPr>
        <w:br/>
        <w:t xml:space="preserve">déplacez celle de l'emplacement dans « Cartes Passerelle » (Boîtier B). </w:t>
      </w:r>
      <w:r w:rsidRPr="005D41B3">
        <w:rPr>
          <w:sz w:val="20"/>
          <w:szCs w:val="20"/>
          <w:highlight w:val="lightGray"/>
        </w:rPr>
        <w:br/>
      </w:r>
      <w:r w:rsidRPr="005D41B3">
        <w:rPr>
          <w:b/>
          <w:bCs/>
          <w:sz w:val="20"/>
          <w:szCs w:val="20"/>
          <w:highlight w:val="lightGray"/>
        </w:rPr>
        <w:t>Exception</w:t>
      </w:r>
      <w:r w:rsidRPr="005D41B3">
        <w:rPr>
          <w:sz w:val="20"/>
          <w:szCs w:val="20"/>
          <w:highlight w:val="lightGray"/>
        </w:rPr>
        <w:t xml:space="preserve"> ; Si son Niveau de Technologie est inférieur à votre Niveau de Technologie actuel, Retirez-la du jeu à la place. </w:t>
      </w:r>
      <w:r w:rsidRPr="005D41B3">
        <w:rPr>
          <w:sz w:val="20"/>
          <w:szCs w:val="20"/>
          <w:highlight w:val="lightGray"/>
        </w:rPr>
        <w:br/>
      </w:r>
    </w:p>
    <w:p w14:paraId="2E580036" w14:textId="081BEE43" w:rsidR="00265755" w:rsidRPr="005D41B3" w:rsidRDefault="00265755" w:rsidP="00265755">
      <w:pPr>
        <w:rPr>
          <w:sz w:val="20"/>
          <w:szCs w:val="20"/>
          <w:highlight w:val="lightGray"/>
        </w:rPr>
      </w:pPr>
      <w:r w:rsidRPr="005D41B3">
        <w:rPr>
          <w:b/>
          <w:bCs/>
          <w:sz w:val="20"/>
          <w:szCs w:val="20"/>
          <w:highlight w:val="lightGray"/>
        </w:rPr>
        <w:t xml:space="preserve">2. GÉNÉREZ LES RÉSERVES COMMANDEMENT ET ÉNERGIE </w:t>
      </w:r>
      <w:r w:rsidRPr="005D41B3">
        <w:rPr>
          <w:b/>
          <w:bCs/>
          <w:sz w:val="20"/>
          <w:szCs w:val="20"/>
          <w:highlight w:val="lightGray"/>
        </w:rPr>
        <w:br/>
      </w:r>
      <w:r w:rsidRPr="005D41B3">
        <w:rPr>
          <w:sz w:val="20"/>
          <w:szCs w:val="20"/>
          <w:highlight w:val="lightGray"/>
        </w:rPr>
        <w:t xml:space="preserve">Placez le nombre de pions Commandement indiqué sur votre carte Obiectif principal dans la réserve Commandement (à gauche du Classeur). Si le pion de Pénalité s'y trouve, ne conservez que celui-ci et 1 pion Commandement (défaussez les autres). </w:t>
      </w:r>
      <w:r w:rsidRPr="005D41B3">
        <w:rPr>
          <w:sz w:val="20"/>
          <w:szCs w:val="20"/>
          <w:highlight w:val="lightGray"/>
        </w:rPr>
        <w:br/>
        <w:t xml:space="preserve">Placez le nombre de pions Énergie indiqué sur votre carte Niveau de Technologie dans la réserve Énergie. </w:t>
      </w:r>
      <w:r w:rsidRPr="005D41B3">
        <w:rPr>
          <w:sz w:val="20"/>
          <w:szCs w:val="20"/>
          <w:highlight w:val="lightGray"/>
        </w:rPr>
        <w:br/>
        <w:t xml:space="preserve">Vérifiez si les effets des cartes Moral et Amélioration de la Passerelle modifient le nombre de pions Commandement ou Énergie à placer. </w:t>
      </w:r>
      <w:r w:rsidRPr="005D41B3">
        <w:rPr>
          <w:sz w:val="20"/>
          <w:szCs w:val="20"/>
          <w:highlight w:val="lightGray"/>
        </w:rPr>
        <w:br/>
      </w:r>
    </w:p>
    <w:p w14:paraId="640F83F6" w14:textId="1F5FEBD7" w:rsidR="00265755" w:rsidRPr="005D41B3" w:rsidRDefault="00265755" w:rsidP="00265755">
      <w:pPr>
        <w:rPr>
          <w:sz w:val="20"/>
          <w:szCs w:val="20"/>
          <w:highlight w:val="lightGray"/>
        </w:rPr>
      </w:pPr>
      <w:r w:rsidRPr="005D41B3">
        <w:rPr>
          <w:b/>
          <w:bCs/>
          <w:sz w:val="20"/>
          <w:szCs w:val="20"/>
          <w:highlight w:val="lightGray"/>
        </w:rPr>
        <w:t xml:space="preserve">3. EXAMINEZ LES CARTES CRISE </w:t>
      </w:r>
      <w:r w:rsidRPr="005D41B3">
        <w:rPr>
          <w:b/>
          <w:bCs/>
          <w:sz w:val="20"/>
          <w:szCs w:val="20"/>
          <w:highlight w:val="lightGray"/>
        </w:rPr>
        <w:br/>
      </w:r>
      <w:r w:rsidRPr="005D41B3">
        <w:rPr>
          <w:sz w:val="20"/>
          <w:szCs w:val="20"/>
          <w:highlight w:val="lightGray"/>
        </w:rPr>
        <w:t xml:space="preserve">Sortez toutes les cartes Crise de l'enveloppe « En Attente... » et placez-les face visible à proximité. Résolvez le texte « EFFET : » de chaque carte Crise, dans l'ordre de votre choix. Ne défaussez une carte que si son effet le précise. </w:t>
      </w:r>
      <w:r w:rsidRPr="005D41B3">
        <w:rPr>
          <w:sz w:val="20"/>
          <w:szCs w:val="20"/>
          <w:highlight w:val="lightGray"/>
        </w:rPr>
        <w:br/>
      </w:r>
    </w:p>
    <w:p w14:paraId="26CD9FE4" w14:textId="59DF261E" w:rsidR="00265755" w:rsidRPr="005D41B3" w:rsidRDefault="00265755" w:rsidP="00265755">
      <w:pPr>
        <w:rPr>
          <w:sz w:val="20"/>
          <w:szCs w:val="20"/>
          <w:highlight w:val="lightGray"/>
        </w:rPr>
      </w:pPr>
      <w:r w:rsidRPr="005D41B3">
        <w:rPr>
          <w:b/>
          <w:bCs/>
          <w:sz w:val="20"/>
          <w:szCs w:val="20"/>
          <w:highlight w:val="lightGray"/>
        </w:rPr>
        <w:t xml:space="preserve">4. RÉVÉLEZ DE NOUVELLES CARTES CRISE </w:t>
      </w:r>
      <w:r w:rsidRPr="005D41B3">
        <w:rPr>
          <w:b/>
          <w:bCs/>
          <w:sz w:val="20"/>
          <w:szCs w:val="20"/>
          <w:highlight w:val="lightGray"/>
        </w:rPr>
        <w:br/>
      </w:r>
      <w:r w:rsidRPr="005D41B3">
        <w:rPr>
          <w:sz w:val="20"/>
          <w:szCs w:val="20"/>
          <w:highlight w:val="lightGray"/>
        </w:rPr>
        <w:t xml:space="preserve">Piochez le nombre de cartes Crise indiqué sur votre carte Obiectif principal actuelle, parmi les « Crises potentielles » (Boîtier B) ; si le Moral est « très bas », piochez-en 1 supplémentaire. Placez-les face visible au-dessus du Classeur. </w:t>
      </w:r>
      <w:r w:rsidRPr="005D41B3">
        <w:rPr>
          <w:sz w:val="20"/>
          <w:szCs w:val="20"/>
          <w:highlight w:val="lightGray"/>
        </w:rPr>
        <w:br/>
      </w:r>
    </w:p>
    <w:p w14:paraId="59E49C9B" w14:textId="30FC01F7" w:rsidR="00265755" w:rsidRPr="005D41B3" w:rsidRDefault="00265755" w:rsidP="00265755">
      <w:pPr>
        <w:rPr>
          <w:sz w:val="20"/>
          <w:szCs w:val="20"/>
          <w:highlight w:val="lightGray"/>
        </w:rPr>
      </w:pPr>
      <w:r w:rsidRPr="005D41B3">
        <w:rPr>
          <w:b/>
          <w:bCs/>
          <w:sz w:val="20"/>
          <w:szCs w:val="20"/>
          <w:highlight w:val="lightGray"/>
        </w:rPr>
        <w:t>Remarque</w:t>
      </w:r>
      <w:r w:rsidRPr="005D41B3">
        <w:rPr>
          <w:sz w:val="20"/>
          <w:szCs w:val="20"/>
          <w:highlight w:val="lightGray"/>
        </w:rPr>
        <w:t xml:space="preserve"> : Lisez ces nouvelles Crises, mais sans résoudre leurs effets pour le moment. Les effets de ces cartes qui ne sont pas résolus lors de cette phase-ci de Gestion du Vaisseau le seront lors de la prochaine Gestion du Vaisseau, durant l'activation de la Passerelle. </w:t>
      </w:r>
      <w:r w:rsidRPr="005D41B3">
        <w:rPr>
          <w:sz w:val="20"/>
          <w:szCs w:val="20"/>
          <w:highlight w:val="lightGray"/>
        </w:rPr>
        <w:br/>
      </w:r>
    </w:p>
    <w:p w14:paraId="1431A810" w14:textId="4EE43360" w:rsidR="00265755" w:rsidRPr="005D41B3" w:rsidRDefault="00265755" w:rsidP="00265755">
      <w:pPr>
        <w:rPr>
          <w:sz w:val="20"/>
          <w:szCs w:val="20"/>
          <w:highlight w:val="lightGray"/>
        </w:rPr>
      </w:pPr>
      <w:r w:rsidRPr="005D41B3">
        <w:rPr>
          <w:b/>
          <w:bCs/>
          <w:sz w:val="20"/>
          <w:szCs w:val="20"/>
          <w:highlight w:val="lightGray"/>
        </w:rPr>
        <w:t xml:space="preserve">5. PRÉPAREZ LE SCANNER PLANÉTAIRE </w:t>
      </w:r>
      <w:r w:rsidRPr="005D41B3">
        <w:rPr>
          <w:b/>
          <w:bCs/>
          <w:sz w:val="20"/>
          <w:szCs w:val="20"/>
          <w:highlight w:val="lightGray"/>
        </w:rPr>
        <w:br/>
      </w:r>
      <w:r w:rsidRPr="005D41B3">
        <w:rPr>
          <w:sz w:val="20"/>
          <w:szCs w:val="20"/>
          <w:highlight w:val="lightGray"/>
        </w:rPr>
        <w:t xml:space="preserve">Remettez la carte Atterrissage du Scanner planétaire dans « Cartes Atterrissage » (Boîtier B). </w:t>
      </w:r>
      <w:r w:rsidRPr="005D41B3">
        <w:rPr>
          <w:sz w:val="20"/>
          <w:szCs w:val="20"/>
          <w:highlight w:val="lightGray"/>
        </w:rPr>
        <w:br/>
      </w:r>
    </w:p>
    <w:p w14:paraId="3C74ED4B" w14:textId="2BC4627D" w:rsidR="00517FE4" w:rsidRDefault="00265755">
      <w:r w:rsidRPr="005D41B3">
        <w:rPr>
          <w:b/>
          <w:bCs/>
          <w:color w:val="000000" w:themeColor="text1"/>
          <w:sz w:val="20"/>
          <w:szCs w:val="20"/>
          <w:highlight w:val="lightGray"/>
        </w:rPr>
        <w:t>6. ALLEZ EN PAGE 5 - CARTE STELLAIRE</w:t>
      </w:r>
      <w:r w:rsidRPr="00265755">
        <w:rPr>
          <w:b/>
          <w:bCs/>
          <w:color w:val="000000" w:themeColor="text1"/>
        </w:rPr>
        <w:t xml:space="preserve"> </w:t>
      </w:r>
    </w:p>
    <w:sectPr w:rsidR="00517FE4" w:rsidSect="0026575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C6F35" w14:textId="77777777" w:rsidR="0080228B" w:rsidRDefault="0080228B" w:rsidP="003D07CB">
      <w:pPr>
        <w:spacing w:after="0" w:line="240" w:lineRule="auto"/>
      </w:pPr>
      <w:r>
        <w:separator/>
      </w:r>
    </w:p>
  </w:endnote>
  <w:endnote w:type="continuationSeparator" w:id="0">
    <w:p w14:paraId="090EF002" w14:textId="77777777" w:rsidR="0080228B" w:rsidRDefault="0080228B" w:rsidP="003D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A763" w14:textId="1AEB9AC5" w:rsidR="003D07CB" w:rsidRDefault="003D07CB">
    <w:pPr>
      <w:pStyle w:val="Pieddepage"/>
    </w:pPr>
    <w:r>
      <w:rPr>
        <w:noProof/>
      </w:rPr>
      <mc:AlternateContent>
        <mc:Choice Requires="wps">
          <w:drawing>
            <wp:anchor distT="45720" distB="45720" distL="114300" distR="114300" simplePos="0" relativeHeight="251659264" behindDoc="0" locked="0" layoutInCell="1" allowOverlap="1" wp14:anchorId="5B9D365B" wp14:editId="6AFFC6D1">
              <wp:simplePos x="0" y="0"/>
              <wp:positionH relativeFrom="rightMargin">
                <wp:align>left</wp:align>
              </wp:positionH>
              <wp:positionV relativeFrom="paragraph">
                <wp:posOffset>150031</wp:posOffset>
              </wp:positionV>
              <wp:extent cx="299720" cy="286385"/>
              <wp:effectExtent l="0" t="0" r="24130" b="18415"/>
              <wp:wrapSquare wrapText="bothSides"/>
              <wp:docPr id="21171876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86385"/>
                      </a:xfrm>
                      <a:prstGeom prst="rect">
                        <a:avLst/>
                      </a:prstGeom>
                      <a:noFill/>
                      <a:ln w="9525">
                        <a:solidFill>
                          <a:srgbClr val="000000"/>
                        </a:solidFill>
                        <a:miter lim="800000"/>
                        <a:headEnd/>
                        <a:tailEnd/>
                      </a:ln>
                    </wps:spPr>
                    <wps:txbx>
                      <w:txbxContent>
                        <w:p w14:paraId="34DAD818" w14:textId="6CDEF991" w:rsidR="003D07CB" w:rsidRPr="003D07CB" w:rsidRDefault="003D07CB">
                          <w:pPr>
                            <w:rPr>
                              <w:sz w:val="32"/>
                              <w:szCs w:val="32"/>
                            </w:rPr>
                          </w:pPr>
                          <w:r w:rsidRPr="003D07CB">
                            <w:rPr>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D365B" id="_x0000_t202" coordsize="21600,21600" o:spt="202" path="m,l,21600r21600,l21600,xe">
              <v:stroke joinstyle="miter"/>
              <v:path gradientshapeok="t" o:connecttype="rect"/>
            </v:shapetype>
            <v:shape id="_x0000_s1027" type="#_x0000_t202" style="position:absolute;margin-left:0;margin-top:11.8pt;width:23.6pt;height:22.55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" filled="f">
              <v:textbox>
                <w:txbxContent>
                  <w:p w14:paraId="34DAD818" w14:textId="6CDEF991" w:rsidR="003D07CB" w:rsidRPr="003D07CB" w:rsidRDefault="003D07CB">
                    <w:pPr>
                      <w:rPr>
                        <w:sz w:val="32"/>
                        <w:szCs w:val="32"/>
                      </w:rPr>
                    </w:pPr>
                    <w:r w:rsidRPr="003D07CB">
                      <w:rPr>
                        <w:sz w:val="32"/>
                        <w:szCs w:val="32"/>
                      </w:rPr>
                      <w:t>2</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C6F0E" w14:textId="77777777" w:rsidR="0080228B" w:rsidRDefault="0080228B" w:rsidP="003D07CB">
      <w:pPr>
        <w:spacing w:after="0" w:line="240" w:lineRule="auto"/>
      </w:pPr>
      <w:r>
        <w:separator/>
      </w:r>
    </w:p>
  </w:footnote>
  <w:footnote w:type="continuationSeparator" w:id="0">
    <w:p w14:paraId="735FC347" w14:textId="77777777" w:rsidR="0080228B" w:rsidRDefault="0080228B" w:rsidP="003D0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55"/>
    <w:rsid w:val="00265755"/>
    <w:rsid w:val="003D07CB"/>
    <w:rsid w:val="004B3D0B"/>
    <w:rsid w:val="00517FE4"/>
    <w:rsid w:val="005D41B3"/>
    <w:rsid w:val="0080228B"/>
    <w:rsid w:val="00C260C8"/>
    <w:rsid w:val="00C546BD"/>
    <w:rsid w:val="00DA4FAB"/>
    <w:rsid w:val="00DB0BEE"/>
    <w:rsid w:val="00E172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DDC84"/>
  <w15:chartTrackingRefBased/>
  <w15:docId w15:val="{49D02CA9-2B89-4CD2-B764-080E6789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5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5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57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57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57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575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575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575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575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57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57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57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57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57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57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57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57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5755"/>
    <w:rPr>
      <w:rFonts w:eastAsiaTheme="majorEastAsia" w:cstheme="majorBidi"/>
      <w:color w:val="272727" w:themeColor="text1" w:themeTint="D8"/>
    </w:rPr>
  </w:style>
  <w:style w:type="paragraph" w:styleId="Titre">
    <w:name w:val="Title"/>
    <w:basedOn w:val="Normal"/>
    <w:next w:val="Normal"/>
    <w:link w:val="TitreCar"/>
    <w:uiPriority w:val="10"/>
    <w:qFormat/>
    <w:rsid w:val="00265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57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57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57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5755"/>
    <w:pPr>
      <w:spacing w:before="160"/>
      <w:jc w:val="center"/>
    </w:pPr>
    <w:rPr>
      <w:i/>
      <w:iCs/>
      <w:color w:val="404040" w:themeColor="text1" w:themeTint="BF"/>
    </w:rPr>
  </w:style>
  <w:style w:type="character" w:customStyle="1" w:styleId="CitationCar">
    <w:name w:val="Citation Car"/>
    <w:basedOn w:val="Policepardfaut"/>
    <w:link w:val="Citation"/>
    <w:uiPriority w:val="29"/>
    <w:rsid w:val="00265755"/>
    <w:rPr>
      <w:i/>
      <w:iCs/>
      <w:color w:val="404040" w:themeColor="text1" w:themeTint="BF"/>
    </w:rPr>
  </w:style>
  <w:style w:type="paragraph" w:styleId="Paragraphedeliste">
    <w:name w:val="List Paragraph"/>
    <w:basedOn w:val="Normal"/>
    <w:uiPriority w:val="34"/>
    <w:qFormat/>
    <w:rsid w:val="00265755"/>
    <w:pPr>
      <w:ind w:left="720"/>
      <w:contextualSpacing/>
    </w:pPr>
  </w:style>
  <w:style w:type="character" w:styleId="Accentuationintense">
    <w:name w:val="Intense Emphasis"/>
    <w:basedOn w:val="Policepardfaut"/>
    <w:uiPriority w:val="21"/>
    <w:qFormat/>
    <w:rsid w:val="00265755"/>
    <w:rPr>
      <w:i/>
      <w:iCs/>
      <w:color w:val="0F4761" w:themeColor="accent1" w:themeShade="BF"/>
    </w:rPr>
  </w:style>
  <w:style w:type="paragraph" w:styleId="Citationintense">
    <w:name w:val="Intense Quote"/>
    <w:basedOn w:val="Normal"/>
    <w:next w:val="Normal"/>
    <w:link w:val="CitationintenseCar"/>
    <w:uiPriority w:val="30"/>
    <w:qFormat/>
    <w:rsid w:val="00265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5755"/>
    <w:rPr>
      <w:i/>
      <w:iCs/>
      <w:color w:val="0F4761" w:themeColor="accent1" w:themeShade="BF"/>
    </w:rPr>
  </w:style>
  <w:style w:type="character" w:styleId="Rfrenceintense">
    <w:name w:val="Intense Reference"/>
    <w:basedOn w:val="Policepardfaut"/>
    <w:uiPriority w:val="32"/>
    <w:qFormat/>
    <w:rsid w:val="00265755"/>
    <w:rPr>
      <w:b/>
      <w:bCs/>
      <w:smallCaps/>
      <w:color w:val="0F4761" w:themeColor="accent1" w:themeShade="BF"/>
      <w:spacing w:val="5"/>
    </w:rPr>
  </w:style>
  <w:style w:type="paragraph" w:styleId="En-tte">
    <w:name w:val="header"/>
    <w:basedOn w:val="Normal"/>
    <w:link w:val="En-tteCar"/>
    <w:uiPriority w:val="99"/>
    <w:unhideWhenUsed/>
    <w:rsid w:val="003D07CB"/>
    <w:pPr>
      <w:tabs>
        <w:tab w:val="center" w:pos="4536"/>
        <w:tab w:val="right" w:pos="9072"/>
      </w:tabs>
      <w:spacing w:after="0" w:line="240" w:lineRule="auto"/>
    </w:pPr>
  </w:style>
  <w:style w:type="character" w:customStyle="1" w:styleId="En-tteCar">
    <w:name w:val="En-tête Car"/>
    <w:basedOn w:val="Policepardfaut"/>
    <w:link w:val="En-tte"/>
    <w:uiPriority w:val="99"/>
    <w:rsid w:val="003D07CB"/>
  </w:style>
  <w:style w:type="paragraph" w:styleId="Pieddepage">
    <w:name w:val="footer"/>
    <w:basedOn w:val="Normal"/>
    <w:link w:val="PieddepageCar"/>
    <w:uiPriority w:val="99"/>
    <w:unhideWhenUsed/>
    <w:rsid w:val="003D07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0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6356">
      <w:bodyDiv w:val="1"/>
      <w:marLeft w:val="0"/>
      <w:marRight w:val="0"/>
      <w:marTop w:val="0"/>
      <w:marBottom w:val="0"/>
      <w:divBdr>
        <w:top w:val="none" w:sz="0" w:space="0" w:color="auto"/>
        <w:left w:val="none" w:sz="0" w:space="0" w:color="auto"/>
        <w:bottom w:val="none" w:sz="0" w:space="0" w:color="auto"/>
        <w:right w:val="none" w:sz="0" w:space="0" w:color="auto"/>
      </w:divBdr>
    </w:div>
    <w:div w:id="6135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1C16-7369-41EB-A4E7-BFC8BD1D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359</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 Daergael</dc:creator>
  <cp:keywords/>
  <dc:description/>
  <cp:lastModifiedBy>Seebo Daergael</cp:lastModifiedBy>
  <cp:revision>5</cp:revision>
  <cp:lastPrinted>2024-12-09T17:36:00Z</cp:lastPrinted>
  <dcterms:created xsi:type="dcterms:W3CDTF">2024-12-09T14:47:00Z</dcterms:created>
  <dcterms:modified xsi:type="dcterms:W3CDTF">2024-12-09T17:36:00Z</dcterms:modified>
</cp:coreProperties>
</file>