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53E64" w:themeColor="text2" w:themeTint="E5"/>
  <w:body>
    <w:p w14:paraId="333E0D93" w14:textId="4A054EC2" w:rsidR="0094555A" w:rsidRPr="0094555A" w:rsidRDefault="0094555A" w:rsidP="0094555A">
      <w:pPr>
        <w:pStyle w:val="Titre1"/>
        <w:rPr>
          <w:color w:val="FFFFFF" w:themeColor="background1"/>
        </w:rPr>
      </w:pPr>
      <w:r w:rsidRPr="0094555A">
        <w:rPr>
          <w:color w:val="FFFFFF" w:themeColor="background1"/>
        </w:rPr>
        <w:t xml:space="preserve">QUITTER </w:t>
      </w:r>
      <w:r w:rsidRPr="0094555A">
        <w:rPr>
          <w:color w:val="FFFFFF" w:themeColor="background1"/>
        </w:rPr>
        <w:t>LA PLANETE</w:t>
      </w:r>
      <w:r w:rsidRPr="0094555A">
        <w:rPr>
          <w:color w:val="FFFFFF" w:themeColor="background1"/>
        </w:rPr>
        <w:br/>
      </w:r>
    </w:p>
    <w:p w14:paraId="4B2E4B10" w14:textId="77777777" w:rsidR="0094555A" w:rsidRDefault="0094555A" w:rsidP="0094555A">
      <w:pPr>
        <w:rPr>
          <w:b/>
          <w:bCs/>
        </w:rPr>
      </w:pPr>
    </w:p>
    <w:p w14:paraId="5DB5F358" w14:textId="77777777" w:rsidR="0094555A" w:rsidRDefault="0094555A" w:rsidP="0094555A">
      <w:pPr>
        <w:rPr>
          <w:b/>
          <w:bCs/>
        </w:rPr>
      </w:pPr>
    </w:p>
    <w:p w14:paraId="0B27CE1A" w14:textId="77777777" w:rsidR="0094555A" w:rsidRDefault="0094555A" w:rsidP="0094555A">
      <w:pPr>
        <w:rPr>
          <w:b/>
          <w:bCs/>
        </w:rPr>
      </w:pPr>
    </w:p>
    <w:p w14:paraId="3D2410A8" w14:textId="77777777" w:rsidR="0094555A" w:rsidRDefault="0094555A" w:rsidP="0094555A">
      <w:pPr>
        <w:rPr>
          <w:b/>
          <w:bCs/>
        </w:rPr>
      </w:pPr>
    </w:p>
    <w:p w14:paraId="2FEE8492" w14:textId="77777777" w:rsidR="0094555A" w:rsidRDefault="0094555A" w:rsidP="0094555A">
      <w:pPr>
        <w:rPr>
          <w:b/>
          <w:bCs/>
        </w:rPr>
      </w:pPr>
    </w:p>
    <w:p w14:paraId="51F138A1" w14:textId="77777777" w:rsidR="0094555A" w:rsidRDefault="0094555A" w:rsidP="0094555A">
      <w:pPr>
        <w:rPr>
          <w:b/>
          <w:bCs/>
        </w:rPr>
      </w:pPr>
    </w:p>
    <w:p w14:paraId="29053654" w14:textId="77777777" w:rsidR="0094555A" w:rsidRDefault="0094555A" w:rsidP="0094555A">
      <w:pPr>
        <w:rPr>
          <w:b/>
          <w:bCs/>
        </w:rPr>
      </w:pPr>
    </w:p>
    <w:p w14:paraId="0EA070C1" w14:textId="77777777" w:rsidR="0094555A" w:rsidRDefault="0094555A" w:rsidP="0094555A">
      <w:pPr>
        <w:rPr>
          <w:b/>
          <w:bCs/>
        </w:rPr>
      </w:pPr>
    </w:p>
    <w:p w14:paraId="28CB7FC4" w14:textId="77777777" w:rsidR="0094555A" w:rsidRDefault="0094555A" w:rsidP="0094555A">
      <w:pPr>
        <w:rPr>
          <w:b/>
          <w:bCs/>
        </w:rPr>
      </w:pPr>
    </w:p>
    <w:p w14:paraId="41373CC2" w14:textId="77777777" w:rsidR="0094555A" w:rsidRDefault="0094555A" w:rsidP="0094555A">
      <w:pPr>
        <w:rPr>
          <w:b/>
          <w:bCs/>
        </w:rPr>
      </w:pPr>
    </w:p>
    <w:p w14:paraId="7108D87A" w14:textId="77777777" w:rsidR="0094555A" w:rsidRDefault="0094555A" w:rsidP="0094555A">
      <w:pPr>
        <w:rPr>
          <w:b/>
          <w:bCs/>
        </w:rPr>
      </w:pPr>
    </w:p>
    <w:p w14:paraId="06674B29" w14:textId="77777777" w:rsidR="0094555A" w:rsidRDefault="0094555A" w:rsidP="0094555A">
      <w:pPr>
        <w:rPr>
          <w:b/>
          <w:bCs/>
        </w:rPr>
      </w:pPr>
    </w:p>
    <w:p w14:paraId="79A4FE64" w14:textId="77777777" w:rsidR="0094555A" w:rsidRDefault="0094555A" w:rsidP="0094555A">
      <w:pPr>
        <w:rPr>
          <w:b/>
          <w:bCs/>
        </w:rPr>
      </w:pPr>
    </w:p>
    <w:p w14:paraId="16DC1D0C" w14:textId="49C03365" w:rsidR="0094555A" w:rsidRDefault="0094555A" w:rsidP="0094555A">
      <w:r w:rsidRPr="0094555A">
        <w:rPr>
          <w:b/>
          <w:bCs/>
        </w:rPr>
        <w:t xml:space="preserve">1. RANGEMENT DU MATÉRIEL </w:t>
      </w:r>
      <w:r w:rsidRPr="0094555A">
        <w:rPr>
          <w:b/>
          <w:bCs/>
        </w:rPr>
        <w:br/>
      </w:r>
      <w:r w:rsidRPr="0094555A">
        <w:t xml:space="preserve">- Chaque Membre d'équipage range ses cartes de Section et dés de Section dans le compartiment de Section approprié. </w:t>
      </w:r>
      <w:r>
        <w:br/>
      </w:r>
      <w:r w:rsidRPr="0094555A">
        <w:t xml:space="preserve">- Rangez dans « Armurerie » (Boîtier B) toutes les cartes Équipement du plateau de Planète, du plateau Atterrisseur, et celles près des plateaux Équipage. </w:t>
      </w:r>
      <w:r>
        <w:br/>
      </w:r>
      <w:r w:rsidRPr="0094555A">
        <w:t>- Rangez toutes les cartes PDI avec une icône</w:t>
      </w:r>
      <w:r>
        <w:t xml:space="preserve"> </w:t>
      </w:r>
      <w:r w:rsidRPr="0094555A">
        <w:drawing>
          <wp:inline distT="0" distB="0" distL="0" distR="0" wp14:anchorId="3B73880C" wp14:editId="5A370B6D">
            <wp:extent cx="171474" cy="219106"/>
            <wp:effectExtent l="0" t="0" r="0" b="9525"/>
            <wp:docPr id="2951404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404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555A">
        <w:t xml:space="preserve"> dans « Points d'Intérêt » (Boîtier A).</w:t>
      </w:r>
    </w:p>
    <w:p w14:paraId="5C1CAFA8" w14:textId="38B88B6C" w:rsidR="0094555A" w:rsidRPr="0094555A" w:rsidRDefault="0094555A" w:rsidP="0094555A">
      <w:r w:rsidRPr="0094555A">
        <w:t>- Rangez toutes les cartes Menace avec une icône</w:t>
      </w:r>
      <w:r w:rsidRPr="0094555A">
        <w:rPr>
          <w:noProof/>
        </w:rPr>
        <w:t xml:space="preserve"> </w:t>
      </w:r>
      <w:r w:rsidRPr="0094555A">
        <w:drawing>
          <wp:inline distT="0" distB="0" distL="0" distR="0" wp14:anchorId="10C7AACA" wp14:editId="56EFB9E2">
            <wp:extent cx="171474" cy="219106"/>
            <wp:effectExtent l="0" t="0" r="0" b="9525"/>
            <wp:docPr id="4756423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423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555A">
        <w:t xml:space="preserve"> et les silhouettes correspondantes dans la boîte du </w:t>
      </w:r>
      <w:proofErr w:type="spellStart"/>
      <w:r w:rsidRPr="0094555A">
        <w:t>ieu</w:t>
      </w:r>
      <w:proofErr w:type="spellEnd"/>
      <w:r w:rsidRPr="0094555A">
        <w:t xml:space="preserve">. </w:t>
      </w:r>
      <w:r w:rsidRPr="0094555A">
        <w:br/>
        <w:t xml:space="preserve">- Rangez toutes les Missions Optionnelles dans « Missions » (Boîtier A). </w:t>
      </w:r>
      <w:r w:rsidRPr="0094555A">
        <w:br/>
        <w:t xml:space="preserve">- Rangez tous les pions Indice dans le sac à Indices. </w:t>
      </w:r>
      <w:r w:rsidRPr="0094555A">
        <w:br/>
        <w:t>- Rangez tous les marqueurs universels, Tour, Temps, Equipement, les figurines, la silhouette Atterrisseur, le marqueur Départ et les dés restants dans la boîte du</w:t>
      </w:r>
      <w:r>
        <w:t xml:space="preserve"> j</w:t>
      </w:r>
      <w:r w:rsidRPr="0094555A">
        <w:t xml:space="preserve">eu. </w:t>
      </w:r>
      <w:r w:rsidRPr="0094555A">
        <w:br/>
        <w:t xml:space="preserve">- Rangez toutes les cartes Circonstances planétaires dans « Circonstances planétaires » (Boîtier A). </w:t>
      </w:r>
      <w:r w:rsidRPr="0094555A">
        <w:br/>
      </w:r>
    </w:p>
    <w:p w14:paraId="16ADE8D9" w14:textId="6E327A9D" w:rsidR="0094555A" w:rsidRPr="0094555A" w:rsidRDefault="0094555A" w:rsidP="0094555A">
      <w:r w:rsidRPr="0094555A">
        <w:rPr>
          <w:b/>
          <w:bCs/>
        </w:rPr>
        <w:t xml:space="preserve">2. VÉRIFICATION DU MATÉRIEL </w:t>
      </w:r>
      <w:r w:rsidRPr="0094555A">
        <w:rPr>
          <w:b/>
          <w:bCs/>
        </w:rPr>
        <w:br/>
      </w:r>
      <w:r w:rsidRPr="0094555A">
        <w:t xml:space="preserve">Assurez-vous que le matériel ci-dessous reste sur la table (il sera </w:t>
      </w:r>
      <w:r>
        <w:t>u</w:t>
      </w:r>
      <w:r w:rsidRPr="0094555A">
        <w:t xml:space="preserve">tilisé durant d'autres procédures de la Gestion du Vaisseau) : </w:t>
      </w:r>
      <w:r w:rsidRPr="0094555A">
        <w:br/>
        <w:t xml:space="preserve">- Le plateau de Planète avec toutes les cartes PDI révélées (sans icône </w:t>
      </w:r>
      <w:r w:rsidRPr="0094555A">
        <w:drawing>
          <wp:inline distT="0" distB="0" distL="0" distR="0" wp14:anchorId="09B43DAC" wp14:editId="62AEA103">
            <wp:extent cx="171474" cy="219106"/>
            <wp:effectExtent l="0" t="0" r="0" b="9525"/>
            <wp:docPr id="20623680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680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555A">
        <w:t xml:space="preserve">), les Missions non Optionnelles, </w:t>
      </w:r>
      <w:r w:rsidRPr="0094555A">
        <w:t xml:space="preserve">les </w:t>
      </w:r>
      <w:r>
        <w:t>découvertes</w:t>
      </w:r>
      <w:r w:rsidRPr="0094555A">
        <w:t xml:space="preserve"> uniques pas encore trouvées et les Menaces (sans icône </w:t>
      </w:r>
      <w:r w:rsidRPr="0094555A">
        <w:drawing>
          <wp:inline distT="0" distB="0" distL="0" distR="0" wp14:anchorId="494BDA94" wp14:editId="7E0D33AF">
            <wp:extent cx="171474" cy="219106"/>
            <wp:effectExtent l="0" t="0" r="0" b="9525"/>
            <wp:docPr id="8620791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0791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</w:t>
      </w:r>
    </w:p>
    <w:p w14:paraId="7FAE1A5C" w14:textId="30F3C389" w:rsidR="0094555A" w:rsidRPr="0094555A" w:rsidRDefault="0094555A" w:rsidP="0094555A">
      <w:r w:rsidRPr="0094555A">
        <w:t xml:space="preserve">- Les paquets de cartes Découverte, Événement et Blessure. </w:t>
      </w:r>
      <w:r w:rsidRPr="0094555A">
        <w:br/>
        <w:t xml:space="preserve">- Les plateaux Equipage, les cartes Membre d'équipage et toutes les cartes Blessure. </w:t>
      </w:r>
      <w:r w:rsidRPr="0094555A">
        <w:br/>
        <w:t xml:space="preserve">- Le plateau Atterrisseur avec ses Modules, les Découvertes et Découvertes uniques récoltées, les pions Réussite et la carte de Rang. </w:t>
      </w:r>
      <w:r w:rsidRPr="0094555A">
        <w:br/>
      </w:r>
    </w:p>
    <w:p w14:paraId="7E724E0E" w14:textId="26CF5CFF" w:rsidR="00517FE4" w:rsidRDefault="0094555A">
      <w:r w:rsidRPr="0094555A">
        <w:rPr>
          <w:b/>
          <w:bCs/>
        </w:rPr>
        <w:t xml:space="preserve">3. ALLEZ EN PAGE 26 - MISE À QUAI </w:t>
      </w:r>
    </w:p>
    <w:sectPr w:rsidR="00517FE4" w:rsidSect="006718E3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5A"/>
    <w:rsid w:val="00374358"/>
    <w:rsid w:val="00420046"/>
    <w:rsid w:val="00517FE4"/>
    <w:rsid w:val="006718E3"/>
    <w:rsid w:val="0094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F874"/>
  <w15:chartTrackingRefBased/>
  <w15:docId w15:val="{0E2DE81C-FF54-46AB-9FF2-61274185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5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5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5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5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5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5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5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5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5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5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5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55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55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55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55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55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55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5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5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5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55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55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55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5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55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5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70A22-E65C-4099-95E4-247393B7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1</cp:revision>
  <dcterms:created xsi:type="dcterms:W3CDTF">2024-12-15T13:56:00Z</dcterms:created>
  <dcterms:modified xsi:type="dcterms:W3CDTF">2024-12-15T14:01:00Z</dcterms:modified>
</cp:coreProperties>
</file>