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0206E81D" w14:textId="35E64A2E" w:rsidR="00CE61FD" w:rsidRPr="00CE61FD" w:rsidRDefault="00CE61FD" w:rsidP="00CE61FD">
      <w:pPr>
        <w:pStyle w:val="Titre1"/>
        <w:rPr>
          <w:color w:val="FFFFFF" w:themeColor="background1"/>
        </w:rPr>
      </w:pPr>
      <w:r w:rsidRPr="00CE61FD">
        <w:rPr>
          <w:color w:val="FFFFFF" w:themeColor="background1"/>
        </w:rPr>
        <w:t xml:space="preserve">MISE À QUAI </w:t>
      </w:r>
      <w:r w:rsidRPr="00CE61FD">
        <w:rPr>
          <w:color w:val="FFFFFF" w:themeColor="background1"/>
        </w:rPr>
        <w:br/>
      </w:r>
    </w:p>
    <w:p w14:paraId="7CD37D7B" w14:textId="77777777" w:rsidR="00CE61FD" w:rsidRDefault="00CE61FD" w:rsidP="00CE61FD"/>
    <w:p w14:paraId="067DC5A6" w14:textId="77777777" w:rsidR="00CE61FD" w:rsidRDefault="00CE61FD" w:rsidP="00CE61FD"/>
    <w:p w14:paraId="7AA5B4E2" w14:textId="77777777" w:rsidR="00CE61FD" w:rsidRDefault="00CE61FD" w:rsidP="00CE61FD"/>
    <w:p w14:paraId="5EE91275" w14:textId="77777777" w:rsidR="00CE61FD" w:rsidRDefault="00CE61FD" w:rsidP="00CE61FD"/>
    <w:p w14:paraId="7EAACA1C" w14:textId="77777777" w:rsidR="00CE61FD" w:rsidRDefault="00CE61FD" w:rsidP="00CE61FD"/>
    <w:p w14:paraId="3DAAE7F0" w14:textId="77777777" w:rsidR="00CE61FD" w:rsidRDefault="00CE61FD" w:rsidP="00CE61FD"/>
    <w:p w14:paraId="52DADA56" w14:textId="77777777" w:rsidR="00CE61FD" w:rsidRDefault="00CE61FD" w:rsidP="00CE61FD"/>
    <w:p w14:paraId="18A206A6" w14:textId="5DA30A9C" w:rsidR="00CE61FD" w:rsidRPr="00CE61FD" w:rsidRDefault="00CE61FD" w:rsidP="00CE61FD">
      <w:r w:rsidRPr="00CE61FD">
        <w:t xml:space="preserve">S'il reste au moins 1 carte Mission sur le plateau de Planète, ou si le marqueur Mission échouée est placé sur l'Atterrisseur, commencez à l'étape 1. </w:t>
      </w:r>
      <w:r w:rsidRPr="00CE61FD">
        <w:br/>
        <w:t xml:space="preserve">Sinon, commencez à l'étape 2. </w:t>
      </w:r>
      <w:r w:rsidRPr="00CE61FD">
        <w:br/>
      </w:r>
    </w:p>
    <w:p w14:paraId="2CEF10EE" w14:textId="5EFCE159" w:rsidR="00CE61FD" w:rsidRPr="00CE61FD" w:rsidRDefault="00CE61FD" w:rsidP="00CE61FD">
      <w:r w:rsidRPr="00CE61FD">
        <w:rPr>
          <w:b/>
          <w:bCs/>
        </w:rPr>
        <w:t xml:space="preserve">1. ÉCHEC DE LA MISSION </w:t>
      </w:r>
      <w:r>
        <w:rPr>
          <w:b/>
          <w:bCs/>
        </w:rPr>
        <w:br/>
      </w:r>
      <w:r w:rsidRPr="00CE61FD">
        <w:t xml:space="preserve">- Rangez la carte de Rang dans « Rangs » (Boîtier A). </w:t>
      </w:r>
      <w:r>
        <w:br/>
      </w:r>
      <w:r w:rsidRPr="00CE61FD">
        <w:t xml:space="preserve">- Baissez le niveau du Moral. </w:t>
      </w:r>
      <w:r w:rsidRPr="00CE61FD">
        <w:br/>
        <w:t xml:space="preserve">- Défaussez le marqueur Mission échouée du plateau Atterrisseur. </w:t>
      </w:r>
      <w:r w:rsidRPr="00CE61FD">
        <w:br/>
        <w:t>- S'</w:t>
      </w:r>
      <w:r>
        <w:t>il</w:t>
      </w:r>
      <w:r w:rsidRPr="00CE61FD">
        <w:t xml:space="preserve"> reste des cartes Mission sur le plateau de Planète, rangez-les dans « Missions » (Boîtier A). </w:t>
      </w:r>
      <w:r w:rsidRPr="00CE61FD">
        <w:br/>
      </w:r>
    </w:p>
    <w:p w14:paraId="0717E56C" w14:textId="7799AD94" w:rsidR="00CE61FD" w:rsidRPr="00CE61FD" w:rsidRDefault="00CE61FD" w:rsidP="00CE61FD">
      <w:r w:rsidRPr="00CE61FD">
        <w:rPr>
          <w:b/>
          <w:bCs/>
        </w:rPr>
        <w:t xml:space="preserve">2. DÉFAUSSEZ LES DÉCOUVERTES EXCÉDENTAIRES </w:t>
      </w:r>
      <w:r w:rsidRPr="00CE61FD">
        <w:rPr>
          <w:b/>
          <w:bCs/>
        </w:rPr>
        <w:br/>
      </w:r>
      <w:r w:rsidRPr="00CE61FD">
        <w:t xml:space="preserve">Le nombre total combiné de Découvertes et de Découvertes uniques que vous pouvez rapporter est limité par la capacité de l'Atterrisseur (ou parfois par une indication dans l'espace dédié du plateau de Planète). Si ce nombre dépasse votre limite, défaussez les Découvertes non uniques excédentaires ; une Découverte unique ne peut pas être défaussée. </w:t>
      </w:r>
      <w:r w:rsidRPr="00CE61FD">
        <w:br/>
      </w:r>
    </w:p>
    <w:p w14:paraId="422B21AA" w14:textId="77777777" w:rsidR="00CE61FD" w:rsidRDefault="00CE61FD" w:rsidP="00CE61FD">
      <w:r w:rsidRPr="00CE61FD">
        <w:rPr>
          <w:b/>
          <w:bCs/>
        </w:rPr>
        <w:t xml:space="preserve">3. RÉUNISSEZ LES MEMBRES D'ÉQUIPAGE DISPONIBLES </w:t>
      </w:r>
      <w:r w:rsidRPr="00CE61FD">
        <w:rPr>
          <w:b/>
          <w:bCs/>
        </w:rPr>
        <w:br/>
      </w:r>
      <w:r w:rsidRPr="00CE61FD">
        <w:t xml:space="preserve">Prenez dans votre main tous les Membres de votre Section se trouvant dans « Équipage inactif » (Boîtier B). Pour le </w:t>
      </w:r>
      <w:r w:rsidRPr="00CE61FD">
        <w:t>moment</w:t>
      </w:r>
      <w:r w:rsidRPr="00CE61FD">
        <w:t xml:space="preserve">, laissez les Membres qui se trouvent sur les plateaux Equipage à leur place. Si vous contrôlez plus d'une Section, gardez les Membres disponibles de toutes vos Sections dans la même main. </w:t>
      </w:r>
      <w:r w:rsidRPr="00CE61FD">
        <w:br/>
      </w:r>
    </w:p>
    <w:p w14:paraId="7E2D6B87" w14:textId="4DA6B6D3" w:rsidR="00CE61FD" w:rsidRPr="00CE61FD" w:rsidRDefault="00CE61FD" w:rsidP="00CE61FD">
      <w:pPr>
        <w:ind w:left="708"/>
      </w:pPr>
      <w:r w:rsidRPr="00CE61FD">
        <w:t xml:space="preserve">- Les Membres de votre main sont appelés Membres d'équipage disponibles. Lors de la Gestion du Vaisseau, vous pourrez les affecter à diverses taches. </w:t>
      </w:r>
      <w:r>
        <w:br/>
      </w:r>
      <w:r w:rsidRPr="00CE61FD">
        <w:t>- L'icône</w:t>
      </w:r>
      <w:r>
        <w:t xml:space="preserve"> </w:t>
      </w:r>
      <w:r>
        <w:rPr>
          <w:noProof/>
        </w:rPr>
        <w:drawing>
          <wp:inline distT="0" distB="0" distL="0" distR="0" wp14:anchorId="4FA01C59" wp14:editId="1112FC23">
            <wp:extent cx="134389" cy="214382"/>
            <wp:effectExtent l="0" t="0" r="0" b="0"/>
            <wp:docPr id="1965606810" name="Image 1" descr="Une image contenant clipart, rou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06810" name="Image 1" descr="Une image contenant clipart, rouge&#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628" cy="221144"/>
                    </a:xfrm>
                    <a:prstGeom prst="rect">
                      <a:avLst/>
                    </a:prstGeom>
                    <a:noFill/>
                    <a:ln>
                      <a:noFill/>
                    </a:ln>
                  </pic:spPr>
                </pic:pic>
              </a:graphicData>
            </a:graphic>
          </wp:inline>
        </w:drawing>
      </w:r>
      <w:r w:rsidRPr="00CE61FD">
        <w:t xml:space="preserve"> notée sur certaines pages du Classeur du Vaisseau permet aux </w:t>
      </w:r>
      <w:r>
        <w:t>j</w:t>
      </w:r>
      <w:r w:rsidRPr="00CE61FD">
        <w:t xml:space="preserve">oueurs d'affecter un ou plusieurs Membres d'équipage à une étape de la procédure indiquée. Les détails spécifiques sont fournis sur chaque page. </w:t>
      </w:r>
      <w:r w:rsidRPr="00CE61FD">
        <w:br/>
        <w:t xml:space="preserve">- Quand vous affectez un Membre d'équipage à une tache, placez immédiatement sa carte dans « Équipage inactif » (Boîtier B). </w:t>
      </w:r>
      <w:r w:rsidRPr="00CE61FD">
        <w:br/>
      </w:r>
    </w:p>
    <w:p w14:paraId="53399891" w14:textId="6AC23F95" w:rsidR="00CE61FD" w:rsidRPr="00CE61FD" w:rsidRDefault="00CE61FD" w:rsidP="00CE61FD">
      <w:r w:rsidRPr="00CE61FD">
        <w:rPr>
          <w:b/>
          <w:bCs/>
        </w:rPr>
        <w:t>Remarque</w:t>
      </w:r>
      <w:r w:rsidRPr="00CE61FD">
        <w:t xml:space="preserve"> : Il est impossible d'affecter à une tâche le dernier Membre d'équipage disponible d'une Section (tant que l'Équipe de terrain n'est pas formée, chaque Section doit </w:t>
      </w:r>
      <w:proofErr w:type="spellStart"/>
      <w:r w:rsidRPr="00CE61FD">
        <w:t>touiours</w:t>
      </w:r>
      <w:proofErr w:type="spellEnd"/>
      <w:r w:rsidRPr="00CE61FD">
        <w:t xml:space="preserve"> avoir au moins Membre d'équipage disponible). </w:t>
      </w:r>
      <w:r w:rsidRPr="00CE61FD">
        <w:br/>
      </w:r>
    </w:p>
    <w:p w14:paraId="2B4819A0" w14:textId="30F70303" w:rsidR="00517FE4" w:rsidRDefault="00CE61FD">
      <w:r w:rsidRPr="00CE61FD">
        <w:rPr>
          <w:b/>
          <w:bCs/>
        </w:rPr>
        <w:t xml:space="preserve">4. ALLEZ EN PAGE 27 - DÉBRIEFING </w:t>
      </w:r>
    </w:p>
    <w:sectPr w:rsidR="00517FE4" w:rsidSect="006718E3">
      <w:pgSz w:w="11906" w:h="16838"/>
      <w:pgMar w:top="85" w:right="720" w:bottom="82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FD"/>
    <w:rsid w:val="00374358"/>
    <w:rsid w:val="00420046"/>
    <w:rsid w:val="00517FE4"/>
    <w:rsid w:val="006718E3"/>
    <w:rsid w:val="00CE6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AB7F"/>
  <w15:chartTrackingRefBased/>
  <w15:docId w15:val="{4DF35810-10B5-4A01-AC3D-95D872A2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E6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6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61F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61F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61F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61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61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61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61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61F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61F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61F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61F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61F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61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61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61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61FD"/>
    <w:rPr>
      <w:rFonts w:eastAsiaTheme="majorEastAsia" w:cstheme="majorBidi"/>
      <w:color w:val="272727" w:themeColor="text1" w:themeTint="D8"/>
    </w:rPr>
  </w:style>
  <w:style w:type="paragraph" w:styleId="Titre">
    <w:name w:val="Title"/>
    <w:basedOn w:val="Normal"/>
    <w:next w:val="Normal"/>
    <w:link w:val="TitreCar"/>
    <w:uiPriority w:val="10"/>
    <w:qFormat/>
    <w:rsid w:val="00CE6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61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61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61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61FD"/>
    <w:pPr>
      <w:spacing w:before="160"/>
      <w:jc w:val="center"/>
    </w:pPr>
    <w:rPr>
      <w:i/>
      <w:iCs/>
      <w:color w:val="404040" w:themeColor="text1" w:themeTint="BF"/>
    </w:rPr>
  </w:style>
  <w:style w:type="character" w:customStyle="1" w:styleId="CitationCar">
    <w:name w:val="Citation Car"/>
    <w:basedOn w:val="Policepardfaut"/>
    <w:link w:val="Citation"/>
    <w:uiPriority w:val="29"/>
    <w:rsid w:val="00CE61FD"/>
    <w:rPr>
      <w:i/>
      <w:iCs/>
      <w:color w:val="404040" w:themeColor="text1" w:themeTint="BF"/>
    </w:rPr>
  </w:style>
  <w:style w:type="paragraph" w:styleId="Paragraphedeliste">
    <w:name w:val="List Paragraph"/>
    <w:basedOn w:val="Normal"/>
    <w:uiPriority w:val="34"/>
    <w:qFormat/>
    <w:rsid w:val="00CE61FD"/>
    <w:pPr>
      <w:ind w:left="720"/>
      <w:contextualSpacing/>
    </w:pPr>
  </w:style>
  <w:style w:type="character" w:styleId="Accentuationintense">
    <w:name w:val="Intense Emphasis"/>
    <w:basedOn w:val="Policepardfaut"/>
    <w:uiPriority w:val="21"/>
    <w:qFormat/>
    <w:rsid w:val="00CE61FD"/>
    <w:rPr>
      <w:i/>
      <w:iCs/>
      <w:color w:val="0F4761" w:themeColor="accent1" w:themeShade="BF"/>
    </w:rPr>
  </w:style>
  <w:style w:type="paragraph" w:styleId="Citationintense">
    <w:name w:val="Intense Quote"/>
    <w:basedOn w:val="Normal"/>
    <w:next w:val="Normal"/>
    <w:link w:val="CitationintenseCar"/>
    <w:uiPriority w:val="30"/>
    <w:qFormat/>
    <w:rsid w:val="00CE6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61FD"/>
    <w:rPr>
      <w:i/>
      <w:iCs/>
      <w:color w:val="0F4761" w:themeColor="accent1" w:themeShade="BF"/>
    </w:rPr>
  </w:style>
  <w:style w:type="character" w:styleId="Rfrenceintense">
    <w:name w:val="Intense Reference"/>
    <w:basedOn w:val="Policepardfaut"/>
    <w:uiPriority w:val="32"/>
    <w:qFormat/>
    <w:rsid w:val="00CE6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54101">
      <w:bodyDiv w:val="1"/>
      <w:marLeft w:val="0"/>
      <w:marRight w:val="0"/>
      <w:marTop w:val="0"/>
      <w:marBottom w:val="0"/>
      <w:divBdr>
        <w:top w:val="none" w:sz="0" w:space="0" w:color="auto"/>
        <w:left w:val="none" w:sz="0" w:space="0" w:color="auto"/>
        <w:bottom w:val="none" w:sz="0" w:space="0" w:color="auto"/>
        <w:right w:val="none" w:sz="0" w:space="0" w:color="auto"/>
      </w:divBdr>
    </w:div>
    <w:div w:id="196873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1696</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 Daergael</dc:creator>
  <cp:keywords/>
  <dc:description/>
  <cp:lastModifiedBy>Seebo Daergael</cp:lastModifiedBy>
  <cp:revision>1</cp:revision>
  <dcterms:created xsi:type="dcterms:W3CDTF">2024-12-15T14:02:00Z</dcterms:created>
  <dcterms:modified xsi:type="dcterms:W3CDTF">2024-12-15T14:06:00Z</dcterms:modified>
</cp:coreProperties>
</file>